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E4" w:rsidRDefault="00CB03E4" w:rsidP="00B6779E">
      <w:pPr>
        <w:jc w:val="center"/>
        <w:rPr>
          <w:b/>
          <w:sz w:val="32"/>
          <w:szCs w:val="32"/>
        </w:rPr>
      </w:pPr>
    </w:p>
    <w:p w:rsidR="0004383E" w:rsidRPr="00CB03E4" w:rsidRDefault="00B6779E" w:rsidP="00B6779E">
      <w:pPr>
        <w:jc w:val="center"/>
        <w:rPr>
          <w:b/>
          <w:sz w:val="36"/>
          <w:szCs w:val="32"/>
        </w:rPr>
      </w:pPr>
      <w:r w:rsidRPr="00CB03E4">
        <w:rPr>
          <w:b/>
          <w:sz w:val="36"/>
          <w:szCs w:val="32"/>
        </w:rPr>
        <w:t>COMPETENCIAS CONVERSACIONALES DE UN COACH</w:t>
      </w:r>
    </w:p>
    <w:p w:rsidR="00B6779E" w:rsidRPr="00B6779E" w:rsidRDefault="00B6779E" w:rsidP="00B6779E">
      <w:pPr>
        <w:jc w:val="center"/>
        <w:rPr>
          <w:b/>
          <w:sz w:val="32"/>
          <w:szCs w:val="32"/>
        </w:rPr>
      </w:pPr>
    </w:p>
    <w:p w:rsidR="003A2BCA" w:rsidRDefault="00B6779E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Este artículo está tomado de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Maestría en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Dirección de Empresas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Universidad del CEMA</w:t>
      </w:r>
    </w:p>
    <w:p w:rsidR="00B6779E" w:rsidRDefault="00B6779E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Componentes de las conversaciones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profesor Rafael Echeverría en su libro “La Empresa Emergente” plantea una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división de las conversaciones en tres sub-dominios.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El lenguaje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La emocionalidad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La corporalidad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 vez plantea que en cada uno de estos sub-dominios conversacionales se pueden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reconocer competencias específicas que inciden en la eficiencia y la efectividad de la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conversación.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5390515" cy="2169160"/>
            <wp:effectExtent l="19050" t="0" r="63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Las dos facetas del lenguaje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lenguaje presenta dos facetas que son el hablar y el escuchar, si bien por más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que pueda ser esta distinción para la mejora individual de cada una las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mismas, es solo una distinción de dos dimensiones diferentes del lenguaje, ya que en la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humana no existe el hablar sin escuchar y viceversa.</w:t>
      </w:r>
    </w:p>
    <w:p w:rsidR="00C94E19" w:rsidRDefault="00C94E19" w:rsidP="00CB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BCA" w:rsidRDefault="00C94E19" w:rsidP="00CB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3A2BCA">
        <w:rPr>
          <w:rFonts w:ascii="Times New Roman" w:hAnsi="Times New Roman" w:cs="Times New Roman"/>
          <w:b/>
          <w:bCs/>
          <w:sz w:val="24"/>
          <w:szCs w:val="24"/>
        </w:rPr>
        <w:t>Escucha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Generalmente se piensa que es más importante el hablar que escuchar, considerando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hablar es la parte activa del lenguaje, mientras que la escucha es pasiva. Casi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instintivamente pensamos que si hablamos lo suficientemente claro y fuerte, seremos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escuchados y que la escucha es casi una consecuencia de nuestra habla.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entonces en ese esquema donde nosotros ejercemos el habla, solemos observar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los demás la falta de capacidad de escucha, transfiriendo a los demás el hecho de no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escucharnos. Con lo cual nos asignamos en la escucha una participación muy escasa, la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suele limitarse a que </w:t>
      </w:r>
      <w:r>
        <w:rPr>
          <w:rFonts w:ascii="Times New Roman" w:hAnsi="Times New Roman" w:cs="Times New Roman"/>
          <w:i/>
          <w:iCs/>
          <w:sz w:val="24"/>
          <w:szCs w:val="24"/>
        </w:rPr>
        <w:t>“no nos sabemos hacer escuchar”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problemas de escucha casi siempre son recíprocos. Quién no se siente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escuchado, normalmente tampoco sabe escuchar a los demás. El problema no es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necesariamente del otro. El problema está en la relación. Para avanzar en su resolución,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embargo, es indispensable comenzar trabajando con la propia escucha de quién no se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Maestría en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siente escuchado. Ese es el punto de partida y de no iniciar el proceso de aprendizaje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allí es muy posible que no podamos llegar muy lejos. Todo lo demás, de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producirse, “vendrá por añadidura”. El cambio del otro será el resultado de nuestro</w:t>
      </w:r>
    </w:p>
    <w:p w:rsidR="003A2BCA" w:rsidRDefault="003A2BCA" w:rsidP="00CB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propio cambio.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escucha efectiva valida y aumenta la capacidad de acción del habla. Es el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escuchar, no el hablar lo que le da sentido a lo que decimos. Por lo tanto, el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escuchar es lo que dirige todo el proceso de comunicación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Peters enfatiza que una de las principales razones del bajo rendimiento del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norteamericano está en el hecho de que los gerentes y líderes no escuchan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sus empleados, ni a sus clientes, ni lo que está sucediendo en le mercado. Peters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recomienda “obsesionarse” con escuchar.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Saber escuchar en forma efectiva exige también un entrenamiento permanente,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escuchar es la primera competencia y el pilar fundamental a desarrollar como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 conversacional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 modelo de transmisión de información no es aplicable a la escucha.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 aún una noción equivocada de la comunicación entre personas, basada en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noción de transmisión de información, que viene heredada de la ingeniería de la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comunicación, en la cual el esquema básico es que existe un transmisor y un receptor.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modelo que es muy útil en cuestiones técnicas de transmisión, es muy deficiente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se lo intenta aplicar para comprender la comunicación humana.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Básicamente esto sucede por dos razones. La primera porque en ese modelo no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tiene en cuenta uno de los principales aspectos que interviene en la comunicación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humana que es la cuestión de que lo que percibimos está filtrado por nuestros sentidos y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por la interpretación que le damos a lo percibido.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biólogo Humberto Maturana dice “El fenómeno de comunicación no depende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lo que se entrega, sino de lo que pasa con el que recibe. Y esto es un asunto muy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distinto que el hecho de transmitir información, en la cual lo que se recibe el receptor es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prácticamente igual a lo que entrega el transmisor.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Normalmente basado en este modelo de comunicación, no nos preocupamos de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verificar si el sentido que nosotros damos a lo que escuchamos corresponde a aquel que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da la persona que habla. Y cuando lo que se ha dicho no es escuchado en la forma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esperada por el que habla, se produce una “brecha crítica”, generando historias y juicios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entren las personas, los que a su vez generan problemas de comunicación más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profundos.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Escuchar no es oír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Oír es la capacidad biológica que poseen algunas especies vivas de ser estimuladas por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perturbaciones ambientales en forma tal que generen el dominio sensorial llamado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sonido, por lo cual es un fenómeno biológico por el cual podemos distinguir sonidos en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nuestras interacciones con un medio el que puede estar constituido por otros seres vivos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inclusive personas.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Escuchar es un fenómeno totalmente diferente. Aunque su raíz es biológica y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descansa en el fenómeno de oír, escuchar es diferente de oír. Escuchar pertenece al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dominio del lenguaje y se constituye en nuestras interacciones con otros.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que diferencia el escuchar del oír es el hecho de que cuando escuchamos,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generamos un mundo interpretativo. El acto de escuchar siempre implica comprensión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y, por lo tanto, interpretación. Cuando atribuimos una interpretación a un sonido,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pasamos del fenómeno del oír al fenómeno de escuchar. Aquí reside el aspecto activo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escuchar. Cuando observamos que escuchar implica interpretar, nos damos cuenta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el escuchar no es la dimensión pasiva de la comunicación que se suponía que era.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fenómeno interpretativo es de tal importancia en el fenómeno de escuchar,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es posible escuchar aun cuando no haya sonidos y, en consecuencia, aun cuando no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haya nada que oír, pudiendo escuchar los silencios. El profesor Echeverría en Ontología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Lenguaje, dice “también escuchamos los gestos, las posturas del cuerpo y los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movimientos en la medida que seamos capaces de atribuirles un sentido”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esto queda bien reflejado en una conversación entre sordomudos o inclusive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cine mudo en los cuales no hay palabra.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cual podemos decir que: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Escuchar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Percibir </w:t>
      </w:r>
      <w:r>
        <w:rPr>
          <w:rFonts w:ascii="Times New Roman" w:hAnsi="Times New Roman" w:cs="Times New Roman"/>
          <w:sz w:val="24"/>
          <w:szCs w:val="24"/>
        </w:rPr>
        <w:t xml:space="preserve">(no solo oír)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+ Interpretar </w:t>
      </w:r>
      <w:r>
        <w:rPr>
          <w:rFonts w:ascii="Times New Roman" w:hAnsi="Times New Roman" w:cs="Times New Roman"/>
          <w:sz w:val="24"/>
          <w:szCs w:val="24"/>
        </w:rPr>
        <w:t>(de acuerdo al foco y del “Para que”)</w:t>
      </w:r>
    </w:p>
    <w:p w:rsidR="00C14D22" w:rsidRDefault="00C14D22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Siempre escuchamos “para” algo, dado lo que nos interesa y la focalización que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hacemos, escuchamos para nuestros intereses (Inquietud) o para los intereses de otras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inquietud </w:t>
      </w:r>
      <w:r>
        <w:rPr>
          <w:rFonts w:ascii="Times New Roman" w:hAnsi="Times New Roman" w:cs="Times New Roman"/>
          <w:sz w:val="24"/>
          <w:szCs w:val="24"/>
        </w:rPr>
        <w:t>es aquello que nos hace actuar, no siempre es expresada en el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hablar.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Podemos aprender a Indagar y Escuchar las inquietudes de las personas con las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cuales coordinamos acciones.</w:t>
      </w:r>
    </w:p>
    <w:p w:rsidR="00C14D22" w:rsidRDefault="00C14D22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inquietud tiene dos formas de manifestares:</w:t>
      </w:r>
    </w:p>
    <w:p w:rsidR="00C14D22" w:rsidRDefault="00C14D22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a)Una necesidad de solución concreta o posición tomada (“necesito cambiar mi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automóvil”), en la cual queda expresada directamente.</w:t>
      </w:r>
    </w:p>
    <w:p w:rsidR="00C14D22" w:rsidRDefault="00C14D22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Como una preocupación, es decir lo que subyace y genera la posible solución</w:t>
      </w:r>
    </w:p>
    <w:p w:rsidR="003A2BCA" w:rsidRDefault="003A2BCA" w:rsidP="003A2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(“con este automóvil no puedo hacer un viaje largo”) y que necesitamos explorar la</w:t>
      </w:r>
    </w:p>
    <w:p w:rsidR="003A2BCA" w:rsidRDefault="003A2BCA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preocupación para llegar a un</w:t>
      </w:r>
      <w:r w:rsidR="00C14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interés.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142875</wp:posOffset>
            </wp:positionV>
            <wp:extent cx="3276600" cy="2392680"/>
            <wp:effectExtent l="19050" t="0" r="0" b="0"/>
            <wp:wrapThrough wrapText="bothSides">
              <wp:wrapPolygon edited="0">
                <wp:start x="-126" y="0"/>
                <wp:lineTo x="-126" y="21497"/>
                <wp:lineTo x="21600" y="21497"/>
                <wp:lineTo x="21600" y="0"/>
                <wp:lineTo x="-126" y="0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Escuchar Efectivamente reduce la “brecha crítica” de la que hablamos antes,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permitiendo reconocer puntos de vistas ajenos y acercarse a la comprensión de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necesidades recíprocas.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Escuchas No efectivas: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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La Escucha Intermitente es la de oír las palabras pero no escuchar realmente la frase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completa y no interpreta los significados más profundos de lo que se dice, </w:t>
      </w:r>
      <w:r>
        <w:rPr>
          <w:rFonts w:ascii="Times New Roman" w:hAnsi="Times New Roman" w:cs="Times New Roman"/>
          <w:b/>
          <w:bCs/>
          <w:sz w:val="24"/>
          <w:szCs w:val="24"/>
        </w:rPr>
        <w:t>se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interrumpe continuamente al que habla, </w:t>
      </w:r>
      <w:r>
        <w:rPr>
          <w:rFonts w:ascii="Times New Roman" w:hAnsi="Times New Roman" w:cs="Times New Roman"/>
          <w:sz w:val="24"/>
          <w:szCs w:val="24"/>
        </w:rPr>
        <w:t>contestando superficialmente o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reaccionando a palabras que escucha sin prestar total atención al contenido profundo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sentimiento de lo expresado. En general comienza su frase con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¡NO; NO….. !!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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La Escucha Ausente: Se lleva a cabo una escucha sin reacciones. A menudo finge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atención mientras piensa en otras cosas. Presta muy poca atención son personas para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cuales una discusión es sólo un pretexto para hablar. Son los típicos que oyen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mirada ausente.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0"/>
          <w:szCs w:val="20"/>
        </w:rPr>
        <w:t>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Escucha Previa Automática o Prejuiciosa: es la que se escucha desde mis pre-juicios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opiniones previos a la conversación. Le da poca oportunidad al que habla porque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 se tiene un prejuicio anterior, por lo tanto lo que interpreto de lo que está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diciendo, está sesgado por el preconcepto que tenía y que automáticamente deja sin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oportunidad interpretar algo distinto.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Escuchas Efectivas: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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Escucha Empática, Foco en la inquietud del otro: El que escucha se abstiene de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juzgar a la persona que está hablando, intentando ver las cosas también bajo el punto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vista del interlocutor.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Algunas características de este nivel incluyen la actitud consciente, atenta y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presente, no dejándose distraer, poniendo atención en toda la comunicación de quien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habla, incluso el lenguaje del cuerpo, siendo empáticos con los sentimientos,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pensamientos y sintiendo que sólo se está atento a la escucha.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Escucha empática requiere de dos tipos de aperturas: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Ir de “Visita al mundo del otro”, dado que al hablar emitimos opiniones y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opiniones son la ventana de cómo pensamos, al escucharlos podemos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interpretar a nuestro interlocutor, como </w:t>
      </w:r>
      <w:r>
        <w:rPr>
          <w:rFonts w:ascii="Times New Roman" w:hAnsi="Times New Roman" w:cs="Times New Roman"/>
          <w:b/>
          <w:bCs/>
          <w:sz w:val="24"/>
          <w:szCs w:val="24"/>
        </w:rPr>
        <w:t>piensa</w:t>
      </w:r>
      <w:r>
        <w:rPr>
          <w:rFonts w:ascii="Times New Roman" w:hAnsi="Times New Roman" w:cs="Times New Roman"/>
          <w:sz w:val="24"/>
          <w:szCs w:val="24"/>
        </w:rPr>
        <w:t xml:space="preserve">, que cosas le </w:t>
      </w:r>
      <w:r>
        <w:rPr>
          <w:rFonts w:ascii="Times New Roman" w:hAnsi="Times New Roman" w:cs="Times New Roman"/>
          <w:b/>
          <w:bCs/>
          <w:sz w:val="24"/>
          <w:szCs w:val="24"/>
        </w:rPr>
        <w:t>interesa</w:t>
      </w:r>
      <w:r>
        <w:rPr>
          <w:rFonts w:ascii="Times New Roman" w:hAnsi="Times New Roman" w:cs="Times New Roman"/>
          <w:sz w:val="24"/>
          <w:szCs w:val="24"/>
        </w:rPr>
        <w:t>, me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dice de cómo él ve el mundo.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al visitar el mundo del otro podemos escuchar a nuestro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interlocutor algo que a lo mejor no dice explícitamente como ser: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 que necesita, que ofrece, algún reclamo o expectativa, algún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compromiso, escuchar o leer entre líneas.</w:t>
      </w:r>
    </w:p>
    <w:p w:rsidR="00C14D22" w:rsidRDefault="00C14D22" w:rsidP="00550D2A">
      <w:pPr>
        <w:pStyle w:val="Puesto"/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La otra es Abrirse a la Posibilidad de ser Transformado por la Interpretación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otro. No tomando como verdaderas solamente nuestra interpretación o la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otro, si la posibilidad de observar cual de las dos interpretaciones más me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conviene o es mas adecuada a mis objetivos y del otro.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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Escucha Dirigida, Foco en tu objetivo, tu Inquietud. Es la escucha que está dirigida a ti ¿para qué? Que fue establecida por vos antes de tener esta conversación, es el tipo de escucha que está esperando la oportunidad de insertar su objetivo dentro de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conversación. Ejemplo, cuando mi objetivo es vender mi auto, escucho todo para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oportunidad de venderlo, seguramente empezaré a escuchar negocios que antes de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pensar en venderlo no escuchaba.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Los cuatro pilares de una escucha efectiva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mencionara, la escucha efectiva, es el primer componente de las competencias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conversacionales que es importante desarrollar y para esto proponemos entrenamiento y</w:t>
      </w:r>
    </w:p>
    <w:p w:rsidR="00C14D22" w:rsidRDefault="00C14D22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práctica permanente.</w:t>
      </w:r>
    </w:p>
    <w:p w:rsidR="00C94E19" w:rsidRDefault="00C94E19" w:rsidP="00C1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Primer pilar Silencio: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dejamos hablar sin interrumpirlas, escuchando en silencio, la mayoría de las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dan naturalmente un cúmulo de informaciones. Utilizando únicamente, en la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relación, fórmulas con “Hum., hum....”, “Entiendo”, “Ya veo”, “Esto no lo sigo”, que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demuestran claramente que sigue las palabras de su interlocutor.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estamos en silencio, en escucha total, solo tenemos dos razones para tomar la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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Hacer saber que se comprende bien.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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Pedir una aclaración cuando no se comprende algo.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caso, de modo no verbal, indicamos que vamos a tomar la palabra,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desincronizandonos ligeramente (en general con una señal corporal suave).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 pilar: Las preguntas activadoras o abiertas.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 permite activar la conversación, estimulando la expresión de quien habla, con una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sensación de libertad total.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Preguntas abiertas como por ejemplo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significa para ti.....?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piensas hacerlo?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 conveniente efectuar preguntas cerradas, por que se convierten rápidamente en un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interrogatorio, y descarta las preguntas que sugieren u orientan las respuestas.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Tercer pilar: La reformulación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Reformular consiste en repetir de manera más concisa o explícita lo que quien habla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acaba de decir.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reformulación necesita que no se agreguen comentarios, ni tampoco que se supriman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partes y en general es conveniente comenzarla con expresiones como: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Entonces......”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“Dicho de otro modo.....”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“Por lo que entendí....”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objetivo de la reformulación es por un lado disminuir la “brecha” interpretativa,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dando lugar a aportar modificaciones por el que habló o la conformidad y por otro que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sienta más confiado al ser comprendido, permitiendo profundizar su discurso y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preparar el terreno para el cuarto pilar.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Cuarto pilar. Las preguntas de precisión.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necesario que las preguntas sean también abiertas, para no transformar la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conversación en un interrogatorio,, ya que en general los interrogatorios provocan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bloqueos o desincronizaciones en la “danza de las conversaciones”.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Preguntas como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¿Dime mas por favor acerca de......?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Permiten insertar nuestro objetivo en la conversación.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 Habla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Podemos usar el lenguaje con que hablamos de dos maneras básicas, en forma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“Descriptiva” explico lo que pasa u observo y en forma “Generativa” hacer que las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cosas pasen.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primera, la caracterizamos como que estamos en la tribuna o en la cabina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transmisión relatando los acontecimientos de las observaciones y hechos que vemos,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dando nuestra opinión o abriendo juicios de los mismos.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segunda, la caracterizamos como que nos bajamos de la tribuna y nos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metimos en la cancha como “Jugador” haciendo que las cosas pasen, creando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 a través de pedidos, ofertas, promesas, declaraciones y en este rol generamos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transformaciones.</w:t>
      </w:r>
    </w:p>
    <w:p w:rsidR="000A4E62" w:rsidRDefault="000A4E62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91" w:rsidRDefault="005A0491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5390515" cy="2115820"/>
            <wp:effectExtent l="19050" t="0" r="63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91" w:rsidRDefault="005A0491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91" w:rsidRDefault="005A0491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91" w:rsidRDefault="005A0491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91" w:rsidRDefault="005A0491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realidad en el habla a través de la indagación y del exponer/alegar se pone en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juego el auténtico y respetuoso interés por conocer profundamente las formulaciones,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ideas, propuestas del interlocutor, y de igual manera, presentar los propios puntos de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con eficacia.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Indagar, consideramos indagar como hablar para la inquietud del otro pero con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nuestro foco de interés, acá esta superpuesto con el cuarto pilar de la escucha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efectiva con las preguntas de precisión.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Preguntar para que el otro revele sus inquietudes y de a conocer su forma de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observar la situación y los cursos de acción que considera más adecuados.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 nos sirve entre otras cosas para saber que necesidades tiene, que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información nos puede dar que nos sea útil.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indagación puede ser en el sentido horizontal: Que es cuando se hace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indagación en hechos particulares en superficie.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Indagación vertical: que es cuando se “cala”en profundidad, primero en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experiencias personales.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Indagación transversal: Experiencias en relación con otros.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Indagación ortogonal: Cuando indagamos algún “cabo suelto”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Exponer/Alegar, consideramos exponer como hablar para la inquietud de uno.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Hablar desde nuestras inquietudes, dando a conocer la forma como observamos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situación y los cursos de acción que consideramos más adecuados. Al exponer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hago saber que es lo que quiero que suceda.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danza de las conversaciones que estamos pretendiendo liderar, en un comienzo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conviene hablar mas para la indagación, con preguntas de precisión, generando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contexto y conociendo las inquietudes de la persona con la que estas hablando, para</w:t>
      </w:r>
    </w:p>
    <w:p w:rsidR="000A4E62" w:rsidRDefault="000A4E62" w:rsidP="000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 enfocarte en un hablar exponiendo hacia nuestros objetivos.</w:t>
      </w: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E19" w:rsidRDefault="00C94E19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Sub-dominio de la CORPORALIDAD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expertos en comunicación estiman que el 60% de la comunicación está representada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sub-dominio.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mensaje que transmiten la postura, las expresiones, los movimientos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corporales, la respiración, el tono y ritmo de la voz, es mucho más significativo que el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transmiten las palabras en sí mismas.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existe incongruencia entre lo que creemos o pensamos y lo que decimos,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nuestro lenguaje corporal nos pone en evidencia inmediatamente. Por el contrario, una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 desafortunada puede ser atenuado su efecto por la “red de seguridad” de la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no verbal, si nuestro interlocutor percibe confianza y sinceridad en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nuestro lenguaje corporal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PNL descubrió que los comunicadores y líderes sobresalientes tienen la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habilidad de relacionarse con los demás generando un clima de confianza y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entendimiento. Esta habilidad, que implica compenetrarse con la otra persona,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sintonizarse, conectarse con sus creencias y sentimientos, se la ha definido como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rapport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 secreto del rapport está en escuchar con todo el cuerpo.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un concepto que Deepak Chopra presenta en su libro Iluminación y que me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parecido muy interesante, que es referido a la respiración como indicador o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manifestación más pura del sub dominio de la corporalidad. “La respiración es valiosa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que envía su mensaje en el ahora. Uno puede contener los pensamientos y las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emociones durante días, semanas, o años enteros antes de enfrentarlos. Pero lo máximo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podemos contener la respiración son unos pocos segundos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si lo que hablamos es lo que sentimos nuestro cuerpo estará en sintonía o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sincronización con lo que decimos y en lo que se refiere a la fase de la escucha si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logramos escuchar con todo el cuerpo, practicando la observación en especial de la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respiración como indicador menos manejable, de la postura, de los gestos, del tono de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voz, lograremos concentrarnos en la otra persona como un todo y no en nuestros propios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procesos mentales y de esta forma tendremos acceso a sus pensamientos y sentimientos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rapport </w:t>
      </w:r>
      <w:r>
        <w:rPr>
          <w:rFonts w:ascii="Times New Roman" w:hAnsi="Times New Roman" w:cs="Times New Roman"/>
          <w:sz w:val="24"/>
          <w:szCs w:val="24"/>
        </w:rPr>
        <w:t>no se establece de manera natural, podemos liderar la situación de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búsqueda de un mayor nivel de conversación utilizando una técnica simple de la PNL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denominada </w:t>
      </w:r>
      <w:r>
        <w:rPr>
          <w:rFonts w:ascii="Times New Roman" w:hAnsi="Times New Roman" w:cs="Times New Roman"/>
          <w:i/>
          <w:iCs/>
          <w:sz w:val="24"/>
          <w:szCs w:val="24"/>
        </w:rPr>
        <w:t>técnica del espejo</w:t>
      </w:r>
      <w:r>
        <w:rPr>
          <w:rFonts w:ascii="Times New Roman" w:hAnsi="Times New Roman" w:cs="Times New Roman"/>
          <w:sz w:val="24"/>
          <w:szCs w:val="24"/>
        </w:rPr>
        <w:t>, que se trata de que en forma gradual adopte una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postura, gestos, tono de voz y respiración, similar a la del interlocutor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puede pensar que esta técnica es simple mímica, que no es algo natural. No es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así. Preste atención a las personas que conversan compenetradas: naturalmente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sincronizan su postura, sus gestos, su voz.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aún, el hecho de que la sincronización acompaña a un estado de confianza y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entendimiento, nos permite comprobar la calidad de la relación.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Mientras esté en una conversación, cambie su postura o mueva sus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extremidades. Esté atento a su interlocutor. Si su interlocutor lo sigue, estará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comprobando la conexión. Si no hay respuesta... desconfíe de lo que él o ella está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diciendo... no hay entendimiento y confianza genuinos.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técnica simple, se trata sólo de un primer paso, los mejores comunicadores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líderes sincronizan no sólo el lenguaje corporal, sino también los valores, el estilo, el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y los sentimientos de la otra persona.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Sub-dominio de la emocionalidad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Humberto Maturana sostiene que las emociones son predisposiciones para la acción. La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emoción siempre está presente aunque no siempre la escuchamos o reconocemos.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Hemos comprobado lo expresado por Maturana, que de acuerdo a la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emocionalidad que predomine en un individuo, en un equipo de trabajo o en la empresa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su conjunto, las acciones que se emprenden son muy diferentes. Por tanto la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emocionalidad es un componente determinante en la productividad de todos ellos.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Pero, tal como reconocemos que la emocionalidad afecta en la acción,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descubrimos que los tres dominios son interdependientes, por lo cual las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transformaciones dadas en un dominio se traducirán en transformaciones en los demás.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cual transformaciones en nuestra emocionalidad pueden perfectamente modificar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nuestras conversaciones y posturas físicas. Sin embargo “(...) a menudo cambios en uno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los tres dominios no logra conservarse, debido a la presión de coherencia que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proviene de los otros dos. Ello obliga a intervenir simultáneamente en los tres para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asegurar que las transformaciones producidas en uno de ellos se encuentren con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cambios que les sean coherentes en los otros.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esto podemos inferir que fundamentalmente los dos caminos por el que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podemos modificar la emocionalidad será a través del lenguaje y la corporalidad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seminario de liderando el contexto, Cecilia Capón, presentó las seis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emociones primarias que definiera Susana Bloch: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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Alegría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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Rabia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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Tristeza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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Miedo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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Amor erótico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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Ternura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programa de auto-entrenamiento, la propuesta está limitada reconocer las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propias como las del interlocutor, ponerle nombre a esas emociones de forma de tal de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este primer paso comenzar una etapa de aceptación y posterior liderado de las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mismas.</w:t>
      </w:r>
    </w:p>
    <w:p w:rsidR="00B6779E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 vez como complemento también es importante practicar la autoobservación</w:t>
      </w:r>
    </w:p>
    <w:p w:rsidR="005A0491" w:rsidRDefault="00B6779E" w:rsidP="00B67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nuestro cuerpo en relación con las emociones.</w:t>
      </w:r>
    </w:p>
    <w:p w:rsidR="005A0491" w:rsidRDefault="005A0491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F0" w:rsidRDefault="00844FF0" w:rsidP="00C9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1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Modelos mentales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C" w:eastAsia="es-EC"/>
        </w:rPr>
        <w:drawing>
          <wp:inline distT="0" distB="0" distL="0" distR="0">
            <wp:extent cx="5401310" cy="3285490"/>
            <wp:effectExtent l="19050" t="0" r="889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8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Senge define los modelos mentales como supuestos profundamente arraigados,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generalizaciones e imágenes que influyen sobre nuestra manera de observar el mundo y,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tanto, también sobre nuestra manera de elaborar los juicios y actuar en él.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modelos mentales forman parte de nuestra existencia y debemos tomar en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consideración de que todos tenemos nuestros propios modelos mentales que serán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diferentes y que ninguno es más valido que el otro (en especial el error frecuente de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considerar que el nuestro es el único existente válido).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modelos mentales operan permanentemente en cualquier ámbito de nuestra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 condicionando nuestras percepciones. Sobre estas percepciones habrá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interpretaciones y estas a su vez definirán acciones.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historia de los tres albañiles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Había tres albañiles trabajando en una construcción. Una persona que pasaba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 acercó a uno de ellos y le preguntó. “¿Qué esta haciendo, buen hombre?”.”Estoy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colocando ladrillos-contestó. Es un duro trabajo con el que gano el pan de cada día”.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 acercó al segundo y reiteró la misma pregunta, a lo que el albañil respondió: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“Estamos colocando ladrillos, construyendo juntos el lado norte de la estructura”.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Finalmente se aproximó al tercero, quien ante la pregunta, y con orgullo, dijo: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“Coloco ladrillos ayudando a levantar la catedral más hermosa para mi pueblo”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B03E4" w:rsidRDefault="00CB03E4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2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Método de investigación de las dos columnas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idea central de este método</w:t>
      </w:r>
      <w:r>
        <w:rPr>
          <w:rFonts w:ascii="Times New Roman" w:hAnsi="Times New Roman" w:cs="Times New Roman"/>
          <w:sz w:val="16"/>
          <w:szCs w:val="16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es tomar conciencia de un subtexto que subyace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todas nuestras conversaciones. Este subtexto no siempre consciente, esta conformado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supuestos tácitos e implícitos, que por lo general terminan siendo desplazados,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ocultados o negados, pero que, no obstante todas estas acciones, siguen estando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presentes en las conversaciones, provocando muchas veces situaciones no deseadas en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personal, en la interrelación y en los resultados obtenidos de nuestras conversaciones.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ese subtextro suele haber pensamientos y todo tipo de juicios que son evitados por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considerárselos peligrosos o riesgosos de decir. La importancia de esta metodología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 en explorar esos juicios y aprender a expresarlos honesta y honorablemente ya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encierran una poderosa riqueza que nos posibilitara diseñar y rediseñar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conversaciones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definir ese subtexto alojado en la columna izquierda es una técnica para “ver”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operan nuestros modelos mentales en situaciones particulares, manipulando las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situaciones para no afrontar nuestros verdaderos sentimientos y pensamientos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obstaculizando la corrección de una situación contraproducente. Y no “verlos” nos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impide la oportunidad del aprendizaje.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Bronca, rechazo, fastidio, miedo, descalificación, intolerancia, dudas,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resentimientos, desconfianza, etc., son contenidos de la columna izquierda, donde son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básicamente juicios, supuestos, interpretaciones, sensaciones y emociones que tenemos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alojadas y que no sólo negativas sino que también hay positivas como sobre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valoraciones, ternura amor, etc.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aparece la duda, si exponer la columna izquierda con las consecuencias de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quedar expuestos, tener consecuencias no deseadas de ser mal conceptuados,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descalificados, perder el empleo, rotura del vínculo, etc. o si la callo, las consecuencias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–aunque aparentemente buenas en el corto plazo- a mediano y largo alcance también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negativas y provocaran el mismo resultado.</w:t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6DE" w:rsidRDefault="003432B8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 wp14:anchorId="7DAAC5B1" wp14:editId="1B6F005A">
            <wp:simplePos x="0" y="0"/>
            <wp:positionH relativeFrom="column">
              <wp:posOffset>310515</wp:posOffset>
            </wp:positionH>
            <wp:positionV relativeFrom="paragraph">
              <wp:posOffset>4445</wp:posOffset>
            </wp:positionV>
            <wp:extent cx="4734560" cy="3019425"/>
            <wp:effectExtent l="0" t="0" r="8890" b="9525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FF0" w:rsidRDefault="00844FF0" w:rsidP="00844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E4" w:rsidRDefault="00CB03E4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F0" w:rsidRDefault="009B11AA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3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Los seis actos lingüísticos del habla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Basado en los dos roles del lenguaje vistos en la pág. 18 , podemos diferenciar seis actos lingüísticos posible que hay en el habla y en la escucha.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15240</wp:posOffset>
            </wp:positionV>
            <wp:extent cx="5409565" cy="2817495"/>
            <wp:effectExtent l="19050" t="0" r="635" b="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1.Hechos u observaciones</w:t>
      </w:r>
      <w:r>
        <w:rPr>
          <w:rFonts w:ascii="Times New Roman" w:hAnsi="Times New Roman" w:cs="Times New Roman"/>
          <w:sz w:val="24"/>
          <w:szCs w:val="24"/>
        </w:rPr>
        <w:t>: Se relaciona con el mundo de los hechos que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observamos y describimos. Por ejemplo cuando decimos “La temperatura ambiente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de 30°C”, primero existe una temperatura ambiente y luego a través del lenguaje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de una escala predefinida se afirma aquello que se observa.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vez que observamos y hablamos del mundo creado estamos haciendo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afirmación, y tal afirmación es aceptada como tal, cuando previamente se ha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consensuado en un marco compartido por otra persona u observadores lo que se da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llamar un contexto declarativo común. Por ejemplo siguiendo con el ejemplo de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temperatura, se ha predeterminado el concepto de temperatura ambiente, la escala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medición y como medirla.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afirmaciones pueden ser verdaderas o falsas, y lo que determina su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veracidad es la prueba o evidencia que sostiene lo que se dice o afirma.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las afirmaciones hay un rasgo empírico que debe ser tenido en cuenta.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Decir que ha nevado en tal ciudad es una afirmación, y su veracidad dependerá de la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que se presente, en este caso, puede ser un testigo o un medio grafico que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refleje el hecho.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afirmaciones dan cuenta del mundo fáctico, del mundo de los hechos,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siendo un acto lingüístico muy importante para coordinar acciones en el mundo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creado.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Juicios u opiniones</w:t>
      </w:r>
      <w:r>
        <w:rPr>
          <w:rFonts w:ascii="Times New Roman" w:hAnsi="Times New Roman" w:cs="Times New Roman"/>
          <w:sz w:val="24"/>
          <w:szCs w:val="24"/>
        </w:rPr>
        <w:t>: Los juicios se constituyen en un proceso mental por medio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cual decimos que algo es de un modo o de otro, no describe nada de afuera, es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interpretación de un hecho, habla de la persona u observador y le pertenece. 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diferencia de las afirmaciones, los juicios no son ni verdaderos ni falsos, pueden ser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fundados o infundados. Dada la intención y la información que contengan pueden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negativos (“Sos un mentiroso”) o positivos (“sos responsable”).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 como se refieren a como interpretamos los hechos o como califico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que observo desde mi perspectiva, generan una predisposición tanto en mi con en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resto en quien me escucha.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todo acto del habla, exige que al emitir una opinión o juicio lo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hagamos en forma responsable y efectivamente para que crezcan en autoridad, en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caso, su fundamentación, define ese grado de efectividad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observar su estructura podemos decir que en muchas situaciones son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dichos en el presente, con datos del pasado, y afectan el futuro. Por lo cual los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juicios que tengamos de determinados hechos del pasado nos van a afectar en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acciones del futuro, </w:t>
      </w:r>
      <w:r>
        <w:rPr>
          <w:rFonts w:ascii="Times New Roman" w:hAnsi="Times New Roman" w:cs="Times New Roman"/>
          <w:b/>
          <w:bCs/>
          <w:sz w:val="24"/>
          <w:szCs w:val="24"/>
        </w:rPr>
        <w:t>esto hace que sea tan importante tener juicios fundados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 poder tomar acciones efectivas (Ver Anexo VI “Juicios” –Pág. 40).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Declaraciones</w:t>
      </w:r>
      <w:r>
        <w:rPr>
          <w:rFonts w:ascii="Times New Roman" w:hAnsi="Times New Roman" w:cs="Times New Roman"/>
          <w:sz w:val="24"/>
          <w:szCs w:val="24"/>
        </w:rPr>
        <w:t>: Se relacionan con el mundo futuro que buscamos crear.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hacemos declaraciones no hablamos acerca del mundo que existe y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observamos sino que generamos un nuevo mundo para nosotros. Hacer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declaraciones le corresponde a una persona u observador que no sólo tiene un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mundo para observar sino también para crear.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ejemplo cuando decimos vamos a estudiar química e inventar un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medicamento para curar tal enfermedad, estamos creando una realidad que hasta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no existía.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diferencia de la afirmación, la declaración está hecha ahora con efecto en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futuro. Es la declaración como acto lingüístico la que lo crea, la que genera, por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 declaro estudiar química e inventar un remedio que actualmente no existe.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afirmaciones pueden ser verdaderas o falsas, por su parte, las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declaraciones válidas o inválidas, dependiendo de la autoridad o poder de quien las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emite.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 persona, entonces, tiene el poder potencial de efectuar determinadas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declaraciones en el ámbito de la propia vida personal y en cuanto ejerza tal poder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asienta su integridad como persona.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4.Pedidos / ofertas </w:t>
      </w:r>
      <w:r>
        <w:rPr>
          <w:rFonts w:ascii="Times New Roman" w:hAnsi="Times New Roman" w:cs="Times New Roman"/>
          <w:sz w:val="24"/>
          <w:szCs w:val="24"/>
        </w:rPr>
        <w:t>Se relacionan con el mundo de acciones que generan los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tratamos el tema de pedidos y ofertas, nos referimos a los actos del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habla que se hacen cargo de que las cosas pasen, esto es la acción y los resultados,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precisamente la coordinación de acciones y los resultados de las mismas.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resultados de nuestras interacciones lingüísticas serán mejores cuanto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eficientes seamos en saber pedir y en saber ofrecer.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5.Promesas: </w:t>
      </w:r>
      <w:r>
        <w:rPr>
          <w:rFonts w:ascii="Times New Roman" w:hAnsi="Times New Roman" w:cs="Times New Roman"/>
          <w:sz w:val="24"/>
          <w:szCs w:val="24"/>
        </w:rPr>
        <w:t>Cuando hacemos una promesa tenemos, por un lado el evento de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plantearla, y, por otro el proceso de cumplirla.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prometo hacer algo a otro, me comprometo y el valor del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compromiso es finalmente la capacidad de crear una nueva realidad, con el alto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 que tiene en nosotros y en los demás involucrados.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seres humanos evitamos hacer promesas, especialmente por que nos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coloca como responsable del cumplimiento de lo prometido, con lo cual conlleva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nivel de riesgo que debemos incluir y estar preparados para asumir.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competencia de hacer y cumplir promesas dependen las relaciones, los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resultados, el bienestar y la clase de persona que soy y que cuando no cumplo mis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promesas pueden ser afectadas mis relaciones, los resultados, el presente y, en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especial, el futuro.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esencial para activar el poder inherente en los seres humanos, que el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evento de exponer y el proceso de cumplir la promesa deben ser realizados con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responsabilidad y, finalmente, que la posibilidad de no poder cumplir ciertas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promesas existe y ante esta instancia siempre contamos con la oportunidad de abrir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nueva conversación para una nueva coordinación de acciones.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Reclamos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seres humanos vivimos haciendo pedidos u ofertas, sin embargo, son muchas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oportunidades en las cuales no recibimos conforme a lo que pedimos 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esperamos que suceda con la oferta, para lo cual debemos iniciar una conversación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reclamo.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 ser una conversación asertiva, honorable y a la vez rigurosas en los pasos 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considerar, dirigida a la persona que corresponde y circunscripta al tema que generó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quiebre (falta de cumplimiento). Se basa en lo pasado pero con vistas a un futuro.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Muchas veces la evitamos para no quedar como quejosos, o para no avergonzar al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otro, o por evitar enfrentamientos o por estar muy escépticos con respecto a la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posibilidad de un cambio, pero lo único que logramos si no iniciamos la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conversación de reclamo es reforzar la incomodidad y poner en evidencia la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incompetencia en nuestro accionar.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Pasos para un reclamo efectivo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Generar contexto para una conversación. El objetivo es generar acciones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efectivas, no avergonzar ni descalificar.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Afirmar y corroborar el compromiso previo.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Aseverar y verificar el quiebre o falta de cumplimiento del compromiso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Indagar en los motivos o razones del quiebre o los de falta de cumplimiento.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Reportar daños en tres aspectos: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En lo personal: “Me siento... “ (Hablar de uno, no hacer juicios del otro)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En lo interpersonal: “Esto afecta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En la tarea: “tuvimos que tratar uno de los puntos del temario sin conocer</w:t>
      </w:r>
    </w:p>
    <w:p w:rsid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opinión resolviendo postergar la decisión a tomar hasta mañana”.</w:t>
      </w:r>
    </w:p>
    <w:p w:rsidR="009B11AA" w:rsidRPr="009B11AA" w:rsidRDefault="009B11AA" w:rsidP="009B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Acordar nuevo compromiso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9B11AA" w:rsidRPr="009B11AA" w:rsidSect="0004383E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2B" w:rsidRDefault="0056162B" w:rsidP="00CB03E4">
      <w:pPr>
        <w:spacing w:after="0" w:line="240" w:lineRule="auto"/>
      </w:pPr>
      <w:r>
        <w:separator/>
      </w:r>
    </w:p>
  </w:endnote>
  <w:endnote w:type="continuationSeparator" w:id="0">
    <w:p w:rsidR="0056162B" w:rsidRDefault="0056162B" w:rsidP="00CB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490971"/>
      <w:docPartObj>
        <w:docPartGallery w:val="Page Numbers (Bottom of Page)"/>
        <w:docPartUnique/>
      </w:docPartObj>
    </w:sdtPr>
    <w:sdtContent>
      <w:p w:rsidR="00B846DE" w:rsidRDefault="00B846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2B">
          <w:rPr>
            <w:noProof/>
          </w:rPr>
          <w:t>1</w:t>
        </w:r>
        <w:r>
          <w:fldChar w:fldCharType="end"/>
        </w:r>
      </w:p>
    </w:sdtContent>
  </w:sdt>
  <w:p w:rsidR="00B846DE" w:rsidRDefault="00B846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2B" w:rsidRDefault="0056162B" w:rsidP="00CB03E4">
      <w:pPr>
        <w:spacing w:after="0" w:line="240" w:lineRule="auto"/>
      </w:pPr>
      <w:r>
        <w:separator/>
      </w:r>
    </w:p>
  </w:footnote>
  <w:footnote w:type="continuationSeparator" w:id="0">
    <w:p w:rsidR="0056162B" w:rsidRDefault="0056162B" w:rsidP="00CB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E4" w:rsidRDefault="00CB03E4">
    <w:pPr>
      <w:pStyle w:val="Encabezado"/>
    </w:pPr>
    <w:r w:rsidRPr="00FE558A">
      <w:rPr>
        <w:b/>
        <w:noProof/>
        <w:sz w:val="44"/>
        <w:szCs w:val="44"/>
        <w:lang w:eastAsia="es-EC"/>
      </w:rPr>
      <w:drawing>
        <wp:anchor distT="0" distB="0" distL="114300" distR="114300" simplePos="0" relativeHeight="251661312" behindDoc="0" locked="0" layoutInCell="1" allowOverlap="1" wp14:anchorId="16AA6777" wp14:editId="22500564">
          <wp:simplePos x="0" y="0"/>
          <wp:positionH relativeFrom="column">
            <wp:posOffset>3467100</wp:posOffset>
          </wp:positionH>
          <wp:positionV relativeFrom="paragraph">
            <wp:posOffset>-115570</wp:posOffset>
          </wp:positionV>
          <wp:extent cx="1828800" cy="685800"/>
          <wp:effectExtent l="0" t="0" r="0" b="0"/>
          <wp:wrapNone/>
          <wp:docPr id="8" name="Imagen 8" descr="C:\Users\HP\Desktop\PNL Practition\neuronegoc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PNL Practition\neuronegoci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58A">
      <w:rPr>
        <w:b/>
        <w:noProof/>
        <w:sz w:val="44"/>
        <w:szCs w:val="44"/>
        <w:lang w:eastAsia="es-EC"/>
      </w:rPr>
      <w:drawing>
        <wp:anchor distT="0" distB="0" distL="114300" distR="114300" simplePos="0" relativeHeight="251659264" behindDoc="0" locked="0" layoutInCell="1" allowOverlap="1" wp14:anchorId="049EB5FD" wp14:editId="57B85F22">
          <wp:simplePos x="0" y="0"/>
          <wp:positionH relativeFrom="margin">
            <wp:posOffset>19050</wp:posOffset>
          </wp:positionH>
          <wp:positionV relativeFrom="paragraph">
            <wp:posOffset>-210185</wp:posOffset>
          </wp:positionV>
          <wp:extent cx="838200" cy="838200"/>
          <wp:effectExtent l="0" t="0" r="0" b="0"/>
          <wp:wrapNone/>
          <wp:docPr id="1" name="Imagen 1" descr="C:\Users\HP\Desktop\PNL Practition\logo ce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PNL Practition\logo cen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3E4" w:rsidRDefault="00CB03E4">
    <w:pPr>
      <w:pStyle w:val="Encabezado"/>
    </w:pPr>
  </w:p>
  <w:p w:rsidR="00CB03E4" w:rsidRDefault="00CB03E4">
    <w:pPr>
      <w:pStyle w:val="Encabezado"/>
    </w:pPr>
  </w:p>
  <w:p w:rsidR="00CB03E4" w:rsidRDefault="00CB03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CA"/>
    <w:rsid w:val="0004383E"/>
    <w:rsid w:val="000A4E62"/>
    <w:rsid w:val="000F54EA"/>
    <w:rsid w:val="001B00A6"/>
    <w:rsid w:val="003432B8"/>
    <w:rsid w:val="003A2BCA"/>
    <w:rsid w:val="00550D2A"/>
    <w:rsid w:val="0056162B"/>
    <w:rsid w:val="005A0491"/>
    <w:rsid w:val="00743D3D"/>
    <w:rsid w:val="00810C29"/>
    <w:rsid w:val="00844FF0"/>
    <w:rsid w:val="009B11AA"/>
    <w:rsid w:val="00B6779E"/>
    <w:rsid w:val="00B846DE"/>
    <w:rsid w:val="00BA42D0"/>
    <w:rsid w:val="00C14D22"/>
    <w:rsid w:val="00C94E19"/>
    <w:rsid w:val="00CB03E4"/>
    <w:rsid w:val="00E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597B3A-C19E-462F-8737-B3AECDE8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BCA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550D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50D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CB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3E4"/>
  </w:style>
  <w:style w:type="paragraph" w:styleId="Piedepgina">
    <w:name w:val="footer"/>
    <w:basedOn w:val="Normal"/>
    <w:link w:val="PiedepginaCar"/>
    <w:uiPriority w:val="99"/>
    <w:unhideWhenUsed/>
    <w:rsid w:val="00CB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28"/>
    <w:rsid w:val="000230C3"/>
    <w:rsid w:val="002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826018A8BE49589497CE607C9C3076">
    <w:name w:val="0A826018A8BE49589497CE607C9C3076"/>
    <w:rsid w:val="00227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E0D2-4987-4247-A4A8-26701D29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4639</Words>
  <Characters>25516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HP-PDV4</cp:lastModifiedBy>
  <cp:revision>5</cp:revision>
  <dcterms:created xsi:type="dcterms:W3CDTF">2018-02-23T16:55:00Z</dcterms:created>
  <dcterms:modified xsi:type="dcterms:W3CDTF">2018-02-23T17:11:00Z</dcterms:modified>
</cp:coreProperties>
</file>